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580" w:lineRule="exact"/>
        <w:jc w:val="center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哈尔滨工业大学重庆研究院官方网站-</w:t>
      </w:r>
      <w:r>
        <w:rPr>
          <w:rFonts w:ascii="黑体" w:hAnsi="黑体" w:eastAsia="黑体" w:cs="黑体"/>
          <w:color w:val="auto"/>
          <w:sz w:val="32"/>
          <w:szCs w:val="32"/>
        </w:rPr>
        <w:t>-</w:t>
      </w:r>
    </w:p>
    <w:p>
      <w:pPr>
        <w:pStyle w:val="9"/>
        <w:spacing w:line="580" w:lineRule="exact"/>
        <w:jc w:val="center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科研机构部分填写说明</w:t>
      </w:r>
    </w:p>
    <w:p>
      <w:pPr>
        <w:pStyle w:val="9"/>
        <w:spacing w:line="580" w:lineRule="exact"/>
        <w:jc w:val="center"/>
        <w:rPr>
          <w:rFonts w:ascii="黑体" w:hAnsi="黑体" w:eastAsia="黑体" w:cs="黑体"/>
          <w:color w:val="auto"/>
          <w:sz w:val="32"/>
          <w:szCs w:val="32"/>
        </w:rPr>
      </w:pPr>
    </w:p>
    <w:tbl>
      <w:tblPr>
        <w:tblStyle w:val="5"/>
        <w:tblpPr w:leftFromText="180" w:rightFromText="180" w:vertAnchor="page" w:horzAnchor="margin" w:tblpY="3046"/>
        <w:tblW w:w="86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816"/>
        <w:gridCol w:w="7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2573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研究中心名称</w:t>
            </w:r>
          </w:p>
        </w:tc>
        <w:tc>
          <w:tcPr>
            <w:tcW w:w="6126" w:type="dxa"/>
            <w:vAlign w:val="center"/>
          </w:tcPr>
          <w:p>
            <w:pPr>
              <w:jc w:val="both"/>
              <w:rPr>
                <w:rFonts w:hint="eastAsia" w:ascii="方正楷体_GBK" w:hAnsi="方正楷体_GBK" w:eastAsia="方正楷体_GBK" w:cs="方正楷体_GBK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lang w:val="en-US" w:eastAsia="zh-CN"/>
              </w:rPr>
              <w:t>极端环境材料和器件中心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auto"/>
                <w:sz w:val="24"/>
                <w:szCs w:val="24"/>
              </w:rPr>
              <w:t>主要人员</w:t>
            </w: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auto"/>
                <w:sz w:val="24"/>
                <w:szCs w:val="24"/>
              </w:rPr>
              <w:t>团队负责人</w:t>
            </w:r>
          </w:p>
        </w:tc>
        <w:tc>
          <w:tcPr>
            <w:tcW w:w="6126" w:type="dxa"/>
          </w:tcPr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  <w:t>杨剑群 教授级高工</w:t>
            </w:r>
            <w:r>
              <w:rPr>
                <w:rFonts w:hint="eastAsia" w:ascii="方正楷体_GBK" w:hAnsi="方正楷体_GBK" w:eastAsia="方正楷体_GBK" w:cs="方正楷体_GBK"/>
              </w:rPr>
              <w:drawing>
                <wp:inline distT="0" distB="0" distL="114300" distR="114300">
                  <wp:extent cx="902970" cy="1079500"/>
                  <wp:effectExtent l="34925" t="34925" r="90805" b="9207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87" cy="10795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auto"/>
                <w:sz w:val="24"/>
                <w:szCs w:val="24"/>
              </w:rPr>
              <w:t>首席科学家</w:t>
            </w:r>
          </w:p>
        </w:tc>
        <w:tc>
          <w:tcPr>
            <w:tcW w:w="6126" w:type="dxa"/>
          </w:tcPr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val="en-US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  <w:t>李兴冀 教授（长江学者）</w:t>
            </w:r>
            <w:r>
              <w:rPr>
                <w:rFonts w:hint="eastAsia" w:ascii="方正楷体_GBK" w:hAnsi="方正楷体_GBK" w:eastAsia="方正楷体_GBK" w:cs="方正楷体_GBK"/>
              </w:rPr>
              <w:drawing>
                <wp:inline distT="0" distB="0" distL="114300" distR="114300">
                  <wp:extent cx="899795" cy="1079500"/>
                  <wp:effectExtent l="34925" t="34925" r="93980" b="9207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2" cy="10795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auto"/>
                <w:sz w:val="24"/>
                <w:szCs w:val="24"/>
              </w:rPr>
              <w:t>技术骨干</w:t>
            </w:r>
          </w:p>
        </w:tc>
        <w:tc>
          <w:tcPr>
            <w:tcW w:w="6126" w:type="dxa"/>
          </w:tcPr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FF0000"/>
                <w:lang w:val="en-US" w:eastAsia="zh-CN"/>
              </w:rPr>
              <w:t>吕钢 教授级高工；应涛 副教授；刘中利 研究员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0" w:hRule="atLeast"/>
        </w:trPr>
        <w:tc>
          <w:tcPr>
            <w:tcW w:w="2573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  <w:bookmarkStart w:id="0" w:name="_GoBack"/>
            <w:r>
              <w:rPr>
                <w:rFonts w:hint="eastAsia" w:ascii="黑体" w:hAnsi="黑体" w:eastAsia="黑体"/>
                <w:color w:val="auto"/>
                <w:sz w:val="24"/>
                <w:szCs w:val="24"/>
              </w:rPr>
              <w:t>研究中心简介</w:t>
            </w:r>
          </w:p>
        </w:tc>
        <w:tc>
          <w:tcPr>
            <w:tcW w:w="6126" w:type="dxa"/>
          </w:tcPr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  <w:t>中心负责人杨剑群，主持国家级项目20余项，获军队科技进步一等奖、国防技术发明二等奖、中国专利优秀奖各1项，出版专著《抗辐射双极器件加固导论》 1部，发表SCI论文50余篇，获国家发明专利18项，获软著权30项</w:t>
            </w:r>
          </w:p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  <w:t>与厂家联合研制出17款抗辐射双极器件，已应用于多个航天重大型号。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  <w:drawing>
                <wp:inline distT="0" distB="0" distL="114300" distR="114300">
                  <wp:extent cx="4505960" cy="4281170"/>
                  <wp:effectExtent l="0" t="0" r="2540" b="11430"/>
                  <wp:docPr id="4" name="图片 4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960" cy="428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方正楷体_GBK" w:hAnsi="方正楷体_GBK" w:eastAsia="方正楷体_GBK" w:cs="方正楷体_GBK"/>
                <w:color w:val="auto"/>
              </w:rPr>
            </w:pPr>
          </w:p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</w:rPr>
              <w:t>中心现有全职人员1</w:t>
            </w:r>
            <w:r>
              <w:rPr>
                <w:rFonts w:ascii="方正楷体_GBK" w:hAnsi="方正楷体_GBK" w:eastAsia="方正楷体_GBK" w:cs="方正楷体_GBK"/>
              </w:rPr>
              <w:t>5</w:t>
            </w:r>
            <w:r>
              <w:rPr>
                <w:rFonts w:hint="eastAsia" w:ascii="方正楷体_GBK" w:hAnsi="方正楷体_GBK" w:eastAsia="方正楷体_GBK" w:cs="方正楷体_GBK"/>
              </w:rPr>
              <w:t>名，其中本科及本科以上学历的占</w:t>
            </w:r>
            <w:r>
              <w:rPr>
                <w:rFonts w:ascii="方正楷体_GBK" w:hAnsi="方正楷体_GBK" w:eastAsia="方正楷体_GBK" w:cs="方正楷体_GBK"/>
              </w:rPr>
              <w:t>70%</w:t>
            </w:r>
            <w:r>
              <w:rPr>
                <w:rFonts w:hint="eastAsia" w:ascii="方正楷体_GBK" w:hAnsi="方正楷体_GBK" w:eastAsia="方正楷体_GBK" w:cs="方正楷体_GBK"/>
              </w:rPr>
              <w:t>。兼职人员10人，其中校内兼职人员7名，校外兼职人员3名，均具有副教授或高级工程师以上职称。</w:t>
            </w:r>
          </w:p>
          <w:p>
            <w:pPr>
              <w:rPr>
                <w:rFonts w:ascii="方正楷体_GBK" w:hAnsi="方正楷体_GBK" w:eastAsia="方正楷体_GBK" w:cs="方正楷体_GBK"/>
              </w:rPr>
            </w:pPr>
            <w:r>
              <w:rPr>
                <w:rFonts w:hint="eastAsia" w:ascii="方正楷体_GBK" w:hAnsi="方正楷体_GBK" w:eastAsia="方正楷体_GBK" w:cs="方正楷体_GBK"/>
              </w:rPr>
              <w:t>中心拥有重庆及哈尔滨两地的生产实验基地，重庆为先进半导体器件封装与测试生产基地，拥有完整的半导体器件和集成电路设计、封装、筛选、测试生产线。哈尔滨为电子材料中试产线，拥有先进的电子材料研发实验室，具有银浆材料、灌封材料、防护材料和塑封材料四大电子材料产品研发和中试能力。目前两地总体使用面积约为1800 m</w:t>
            </w:r>
            <w:r>
              <w:rPr>
                <w:rFonts w:hint="eastAsia" w:ascii="方正楷体_GBK" w:hAnsi="方正楷体_GBK" w:eastAsia="方正楷体_GBK" w:cs="方正楷体_GBK"/>
                <w:vertAlign w:val="superscript"/>
              </w:rPr>
              <w:t>2</w:t>
            </w:r>
            <w:r>
              <w:rPr>
                <w:rFonts w:hint="eastAsia" w:ascii="方正楷体_GBK" w:hAnsi="方正楷体_GBK" w:eastAsia="方正楷体_GBK" w:cs="方正楷体_GBK"/>
              </w:rPr>
              <w:t>。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color w:val="auto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lang w:eastAsia="zh-CN"/>
              </w:rPr>
              <w:drawing>
                <wp:inline distT="0" distB="0" distL="114300" distR="114300">
                  <wp:extent cx="3758565" cy="1384935"/>
                  <wp:effectExtent l="0" t="0" r="635" b="12065"/>
                  <wp:docPr id="2" name="图片 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56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方正楷体_GBK" w:hAnsi="方正楷体_GBK" w:eastAsia="方正楷体_GBK" w:cs="方正楷体_GBK"/>
              </w:rPr>
            </w:pPr>
          </w:p>
          <w:p>
            <w:pPr>
              <w:rPr>
                <w:rFonts w:hint="eastAsia" w:ascii="方正楷体_GBK" w:hAnsi="方正楷体_GBK" w:eastAsia="方正楷体_GBK" w:cs="方正楷体_GBK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lang w:val="en-US" w:eastAsia="zh-CN"/>
              </w:rPr>
              <w:t>中心成立1年多以来，已获得3项重庆市项目立项，其中2项为市自然科学基金面上项目，1项为重庆市技术创新与应用发展重点项目，详细内容如下：</w:t>
            </w:r>
          </w:p>
          <w:p>
            <w:pPr>
              <w:rPr>
                <w:rFonts w:hint="eastAsia" w:ascii="黑体" w:hAnsi="黑体" w:eastAsia="黑体"/>
                <w:color w:val="auto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</w:rPr>
              <w:drawing>
                <wp:inline distT="0" distB="0" distL="114300" distR="114300">
                  <wp:extent cx="4500245" cy="951230"/>
                  <wp:effectExtent l="0" t="0" r="8255" b="127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2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24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黑体" w:hAnsi="黑体" w:eastAsia="黑体"/>
                <w:color w:val="auto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573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auto"/>
                <w:sz w:val="24"/>
                <w:szCs w:val="24"/>
              </w:rPr>
              <w:t>研究内容</w:t>
            </w:r>
          </w:p>
        </w:tc>
        <w:tc>
          <w:tcPr>
            <w:tcW w:w="6126" w:type="dxa"/>
          </w:tcPr>
          <w:p>
            <w:pPr>
              <w:rPr>
                <w:rFonts w:ascii="方正楷体_GBK" w:hAnsi="方正楷体_GBK" w:eastAsia="方正楷体_GBK" w:cs="方正楷体_GBK"/>
                <w:color w:val="auto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</w:rPr>
              <w:t>1、抗极端环境电子器件设计、研发、制造</w:t>
            </w:r>
          </w:p>
          <w:p>
            <w:pPr>
              <w:rPr>
                <w:rFonts w:ascii="方正楷体_GBK" w:hAnsi="方正楷体_GBK" w:eastAsia="方正楷体_GBK" w:cs="方正楷体_GBK"/>
                <w:color w:val="auto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</w:rPr>
              <w:t>2、国产</w:t>
            </w:r>
            <w:r>
              <w:rPr>
                <w:rFonts w:ascii="方正楷体_GBK" w:hAnsi="方正楷体_GBK" w:eastAsia="方正楷体_GBK" w:cs="方正楷体_GBK"/>
                <w:color w:val="auto"/>
              </w:rPr>
              <w:t>EDA-TCAD</w:t>
            </w:r>
            <w:r>
              <w:rPr>
                <w:rFonts w:hint="eastAsia" w:ascii="方正楷体_GBK" w:hAnsi="方正楷体_GBK" w:eastAsia="方正楷体_GBK" w:cs="方正楷体_GBK"/>
                <w:color w:val="auto"/>
              </w:rPr>
              <w:t>软件研发</w:t>
            </w:r>
          </w:p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</w:rPr>
              <w:t>3、银浆材料、灌封材料、防护材料和塑封材料四大电子材料产品研发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573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auto"/>
                <w:sz w:val="24"/>
                <w:szCs w:val="24"/>
              </w:rPr>
              <w:t>成果及产品展示</w:t>
            </w:r>
          </w:p>
        </w:tc>
        <w:tc>
          <w:tcPr>
            <w:tcW w:w="6126" w:type="dxa"/>
          </w:tcPr>
          <w:p>
            <w:pPr>
              <w:rPr>
                <w:rFonts w:hint="eastAsia" w:ascii="方正楷体_GBK" w:hAnsi="方正楷体_GBK" w:eastAsia="方正楷体_GBK" w:cs="方正楷体_GBK"/>
                <w:color w:val="auto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</w:rPr>
              <w:t>CSXX型抗辐射N沟场效应晶体管</w:t>
            </w:r>
            <w:r>
              <w:rPr>
                <w:rFonts w:hint="eastAsia" w:ascii="方正楷体_GBK" w:hAnsi="方正楷体_GBK" w:eastAsia="方正楷体_GBK" w:cs="方正楷体_GBK"/>
                <w:color w:val="auto"/>
                <w:lang w:eastAsia="zh-CN"/>
              </w:rPr>
              <w:t>：</w:t>
            </w:r>
            <w:r>
              <w:rPr>
                <w:rFonts w:hint="eastAsia" w:ascii="方正楷体_GBK" w:hAnsi="方正楷体_GBK" w:eastAsia="方正楷体_GBK" w:cs="方正楷体_GBK"/>
                <w:color w:val="auto"/>
              </w:rPr>
              <w:t>已开发设计出一款具有国内先进水平和完全知识自主产权的CSXX型抗辐射N沟场效应晶体管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</w:rPr>
            </w:pPr>
            <w:r>
              <w:rPr>
                <w:rFonts w:hint="eastAsia" w:ascii="方正楷体_GBK" w:hAnsi="方正楷体_GBK" w:eastAsia="方正楷体_GBK" w:cs="方正楷体_GBK"/>
              </w:rPr>
              <w:drawing>
                <wp:inline distT="0" distB="0" distL="114300" distR="114300">
                  <wp:extent cx="1699895" cy="1331595"/>
                  <wp:effectExtent l="0" t="0" r="1905" b="1905"/>
                  <wp:docPr id="103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3" cy="133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方正楷体_GBK" w:hAnsi="方正楷体_GBK" w:eastAsia="方正楷体_GBK" w:cs="方正楷体_GBK"/>
                <w:lang w:val="en-US" w:eastAsia="zh-CN"/>
              </w:rPr>
            </w:pPr>
          </w:p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</w:rPr>
              <w:t>新型半导体电子封装材料的研究和产业化</w:t>
            </w:r>
            <w:r>
              <w:rPr>
                <w:rFonts w:hint="eastAsia" w:ascii="方正楷体_GBK" w:hAnsi="方正楷体_GBK" w:eastAsia="方正楷体_GBK" w:cs="方正楷体_GBK"/>
                <w:color w:val="auto"/>
                <w:lang w:eastAsia="zh-CN"/>
              </w:rPr>
              <w:t>：已试制出具有耐高温、抗低温、伸缩率低的特种半导体电子封装材料并已提交客户试用，签订首批供货合同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color w:val="auto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</w:rPr>
              <w:drawing>
                <wp:inline distT="0" distB="0" distL="114300" distR="114300">
                  <wp:extent cx="2160270" cy="1005840"/>
                  <wp:effectExtent l="0" t="0" r="11430" b="10160"/>
                  <wp:docPr id="104" name="图片 103" descr="64be241f7f05c9fb00d916ff32e2d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3" descr="64be241f7f05c9fb00d916ff32e2d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楷体_GBK" w:hAnsi="方正楷体_GBK" w:eastAsia="方正楷体_GBK" w:cs="方正楷体_GBK"/>
              </w:rPr>
              <w:drawing>
                <wp:inline distT="0" distB="0" distL="114300" distR="114300">
                  <wp:extent cx="2160270" cy="1012190"/>
                  <wp:effectExtent l="0" t="0" r="11430" b="3810"/>
                  <wp:docPr id="105" name="图片 104" descr="481bd239294b42e690bd3239b5014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4" descr="481bd239294b42e690bd3239b5014c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方正楷体_GBK" w:hAnsi="方正楷体_GBK" w:eastAsia="方正楷体_GBK" w:cs="方正楷体_GBK"/>
                <w:color w:val="auto"/>
                <w:lang w:eastAsia="zh-CN"/>
              </w:rPr>
            </w:pPr>
          </w:p>
          <w:p>
            <w:pPr>
              <w:rPr>
                <w:rFonts w:hint="eastAsia" w:ascii="方正楷体_GBK" w:hAnsi="方正楷体_GBK" w:eastAsia="方正楷体_GBK" w:cs="方正楷体_GBK"/>
                <w:color w:val="auto"/>
                <w:highlight w:val="no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highlight w:val="none"/>
              </w:rPr>
              <w:t>半导体EDA软件开发</w:t>
            </w:r>
            <w:r>
              <w:rPr>
                <w:rFonts w:hint="eastAsia" w:ascii="方正楷体_GBK" w:hAnsi="方正楷体_GBK" w:eastAsia="方正楷体_GBK" w:cs="方正楷体_GBK"/>
                <w:color w:val="auto"/>
                <w:highlight w:val="none"/>
                <w:lang w:eastAsia="zh-CN"/>
              </w:rPr>
              <w:t>：经多年科技攻关，中心在国内第一个成功研制出EDA软件中的部分TC</w:t>
            </w:r>
            <w:r>
              <w:rPr>
                <w:rFonts w:hint="eastAsia" w:ascii="方正楷体_GBK" w:hAnsi="方正楷体_GBK" w:eastAsia="方正楷体_GBK" w:cs="方正楷体_GBK"/>
                <w:color w:val="auto"/>
                <w:highlight w:val="none"/>
                <w:lang w:val="en-US" w:eastAsia="zh-CN"/>
              </w:rPr>
              <w:t>A</w:t>
            </w:r>
            <w:r>
              <w:rPr>
                <w:rFonts w:hint="eastAsia" w:ascii="方正楷体_GBK" w:hAnsi="方正楷体_GBK" w:eastAsia="方正楷体_GBK" w:cs="方正楷体_GBK"/>
                <w:color w:val="auto"/>
                <w:highlight w:val="none"/>
                <w:lang w:eastAsia="zh-CN"/>
              </w:rPr>
              <w:t>D软件模块，处于国内最顶级水平，可实现进口替代。产品已在中电13所、中电24所、中电38所、中电55所、声光电集团、石家庄无线电二厂、航天八院509所、航天五院物资部等单位试用，并逐渐推广至华为、中兴等民用市场。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color w:val="auto"/>
                <w:highlight w:val="yellow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833245" cy="1198880"/>
                  <wp:effectExtent l="0" t="0" r="8255" b="7620"/>
                  <wp:docPr id="6" name="图片 6" descr="570f41c50b457db50e5cbeef763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70f41c50b457db50e5cbeef76342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楷体_GBK" w:hAnsi="方正楷体_GBK" w:eastAsia="方正楷体_GBK" w:cs="方正楷体_GBK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2365375" cy="1198880"/>
                  <wp:effectExtent l="0" t="0" r="9525" b="7620"/>
                  <wp:docPr id="7" name="图片 7" descr="6e844f319c2d443ebdd7f215654aa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e844f319c2d443ebdd7f215654aac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spacing w:line="580" w:lineRule="exact"/>
        <w:jc w:val="center"/>
        <w:rPr>
          <w:rFonts w:ascii="黑体" w:hAnsi="黑体" w:eastAsia="黑体" w:cs="黑体"/>
          <w:color w:val="auto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JmM2Y2OGFkMDAwOWFkZTgzNWVkMWVjYTdhNWE0ZWIifQ=="/>
  </w:docVars>
  <w:rsids>
    <w:rsidRoot w:val="00516A37"/>
    <w:rsid w:val="00072BCF"/>
    <w:rsid w:val="00131A2D"/>
    <w:rsid w:val="00232769"/>
    <w:rsid w:val="002D328C"/>
    <w:rsid w:val="00434800"/>
    <w:rsid w:val="004B4065"/>
    <w:rsid w:val="00516A37"/>
    <w:rsid w:val="006132AE"/>
    <w:rsid w:val="00627C1B"/>
    <w:rsid w:val="00705515"/>
    <w:rsid w:val="00892F5C"/>
    <w:rsid w:val="008B2D43"/>
    <w:rsid w:val="00910AE2"/>
    <w:rsid w:val="00A24249"/>
    <w:rsid w:val="00B10259"/>
    <w:rsid w:val="00B4542B"/>
    <w:rsid w:val="00BD2994"/>
    <w:rsid w:val="00CA58B2"/>
    <w:rsid w:val="00EF003C"/>
    <w:rsid w:val="00F7274C"/>
    <w:rsid w:val="10CA5CE4"/>
    <w:rsid w:val="22625D7D"/>
    <w:rsid w:val="354516F6"/>
    <w:rsid w:val="4ED0364D"/>
    <w:rsid w:val="69246EDD"/>
    <w:rsid w:val="6C950891"/>
    <w:rsid w:val="73000711"/>
    <w:rsid w:val="78D95413"/>
    <w:rsid w:val="78EF0B61"/>
    <w:rsid w:val="7CC6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四号正文"/>
    <w:basedOn w:val="1"/>
    <w:qFormat/>
    <w:uiPriority w:val="0"/>
    <w:pPr>
      <w:spacing w:line="360" w:lineRule="auto"/>
    </w:pPr>
    <w:rPr>
      <w:rFonts w:ascii="??" w:hAnsi="??" w:eastAsia="宋体" w:cs="Times New Roman"/>
      <w:color w:val="000000"/>
      <w:kern w:val="0"/>
      <w:sz w:val="28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855</Words>
  <Characters>897</Characters>
  <Lines>2</Lines>
  <Paragraphs>1</Paragraphs>
  <TotalTime>3</TotalTime>
  <ScaleCrop>false</ScaleCrop>
  <LinksUpToDate>false</LinksUpToDate>
  <CharactersWithSpaces>904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2023-02-13T07:31:00Z</dcterms:created>
  <dc:creator>DENG MEGAN</dc:creator>
  <cp:lastModifiedBy>(ﾐචᆽචﾐ)</cp:lastModifiedBy>
  <dcterms:modified xsi:type="dcterms:W3CDTF">2023-02-15T07:11:34Z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FED136A8D47B4675AED6A09B9D449063</vt:lpwstr>
  </property>
</Properties>
</file>